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– Impregnáca na textilné sedačky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 impregnáciou INPRODUCTS si domáci relax užijete na maximum. Vďaka impregnačnému roztoku zostanú čisté a suché vaše kreslá, čalúnené stoličky, sedacie súpravy aj autosedačky. Roztokom nemusíte chrániť iba rôzne typy sedačiek, ale aj koberce, záhradný nábytok či dekorácie. Tenký film kremíkových nanočastíc zabráni prevlhnutiu a predĺži životnosť vášho domáceho vybavenia o niekoľko rokov.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Prečo si vybrať impregnáciu na textilné sedačky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rtl w:val="0"/>
        </w:rPr>
        <w:t xml:space="preserve">Zabráni zachytávaniu nečistôt</w:t>
        <w:br w:type="textWrapping"/>
      </w:r>
      <w:r w:rsidDel="00000000" w:rsidR="00000000" w:rsidRPr="00000000">
        <w:rPr>
          <w:color w:val="000000"/>
          <w:rtl w:val="0"/>
        </w:rPr>
        <w:t xml:space="preserve">Roztok vytvorí na povrchu látky ochrannú kremíkovú vrstvu. Tá odpudzuje vodu i nečistoty, bráni vzniku škvŕn od jedla, sladkých nápojov alebo domácich maznáčikov.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color w:val="000000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000000"/>
          <w:rtl w:val="0"/>
        </w:rPr>
        <w:t xml:space="preserve">Bez farby a zápachu</w:t>
        <w:br w:type="textWrapping"/>
      </w:r>
      <w:r w:rsidDel="00000000" w:rsidR="00000000" w:rsidRPr="00000000">
        <w:rPr>
          <w:color w:val="000000"/>
          <w:rtl w:val="0"/>
        </w:rPr>
        <w:t xml:space="preserve">Na rozdiel od konkurencie nepoužívame organické rozpúšťadlá, základom prípravkov INPRODUCTS je voda. Vďaka tomu je sprej bezfarebný a bez zápachu, nie je zdraviu škodlivý a môžete ho bez obáv použiť aj v uzavretých priestoroch.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color w:val="000000"/>
          <w:rtl w:val="0"/>
        </w:rPr>
        <w:t xml:space="preserve">Chráni proti UV žiareniu</w:t>
      </w:r>
      <w:r w:rsidDel="00000000" w:rsidR="00000000" w:rsidRPr="00000000">
        <w:rPr>
          <w:b w:val="1"/>
          <w:color w:val="000000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Vrstva nanočastíc chráni tkaninu sedačiek pred poškodením slnečnými lúčmi. Vďaka tomu vám outdoorové vybavenie vydrží oveľa dlhšie, než pri používaní konkurenčných impregnácií.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S impregnáciou INPRODUCTS ochránite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sedacie súpravy,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kreslá, čalúnené stoličky,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autosedačky,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záhradný nábytok,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koberce, látkové dekorácie.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Ako prípravok používať</w:t>
      </w:r>
    </w:p>
    <w:p w:rsidR="00000000" w:rsidDel="00000000" w:rsidP="00000000" w:rsidRDefault="00000000" w:rsidRPr="00000000" w14:paraId="0000000E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Prípravok INPRODUCTS nanášajte na vyčistenú, suchú tkaninu. Pred použitím sprej dôkladne pretrepte.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Roztok nanášajte v súvislej vrstve zo vzdialenosti 10 až 20 cm. Pri aplikácii na nenasiakavý materiál rozotrite roztok po látke špongiou.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Po nanesení počkajte 24 hodín – za tento čas sa na povrchu vytvorí ochranná kremíková vrstva. Počas schnutia umiestnite ošetrovaný predmet do vetraných priestorov mimo dosahu slnečných lúčov.</w:t>
      </w:r>
    </w:p>
    <w:p w:rsidR="00000000" w:rsidDel="00000000" w:rsidP="00000000" w:rsidRDefault="00000000" w:rsidRPr="00000000" w14:paraId="00000011">
      <w:pPr>
        <w:spacing w:after="240" w:before="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roztokom skladujte pri teplotách 3 až 30 °C. Pri poklese teploty pod 3 °C a zamrznutiu roztoku dochádza k jeho znehodnoteniu.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1t3h5sf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Zachovanie ochrany proti vode a nečistotám až na 3 mesiace (podľa intenzity nosenia odevu) alebo až 10 pracích cyklov, spotreba: 25 až 100 ml na 1 m2 – podľa absorpčných vlastností materiálu, použiteľnosť: minimálne 2 roky od dátumu výroby, obsah balenia: 200 ml, 400 ml, 1 l a 5 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4d34og8" w:id="8"/>
      <w:bookmarkEnd w:id="8"/>
      <w:r w:rsidDel="00000000" w:rsidR="00000000" w:rsidRPr="00000000">
        <w:rPr>
          <w:b w:val="1"/>
          <w:sz w:val="36"/>
          <w:szCs w:val="36"/>
          <w:rtl w:val="0"/>
        </w:rPr>
        <w:t xml:space="preserve">Zloženie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Disperzný produkt modifikovaných kremíkových nanočastíc vo vodnom roztoku. Produkty radu INPRODUCTS sú bezpečné pre zdravie i vodné prostredie.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0PKwVEeRjkQtm/7DlQW1Fv8HQ==">AMUW2mW+xK+5VViY0jBmGI6DNuw3ICJjMWxttBgiv15zVEiko8kBfwoRSvqjirryPH+mQy0ySZZOXEYu9LlhQLjpRBkdbbIRnYy4t20pzUkfjFIfWe7i0xGkc/khZuKv0WNQlj+jJ72dHEANWzBfQefzOMaNGoEw5XPs6NoX2hIhDF19w6trwS2mOMLMK/actDlx7y1QdlvjsufmjK/3XFY3nGXZ8fvWPEMOaCQ1lWyzvA/l7GOKu3g=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